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lang w:val="en-US" w:eastAsia="zh-CN"/>
        </w:rPr>
        <w:t xml:space="preserve">附件1 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</w:t>
      </w:r>
    </w:p>
    <w:p>
      <w:pPr>
        <w:pStyle w:val="5"/>
        <w:bidi w:val="0"/>
        <w:jc w:val="center"/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山东省乡村振兴齐鲁样板研究院招聘岗位需求表</w:t>
      </w:r>
    </w:p>
    <w:bookmarkEnd w:id="0"/>
    <w:tbl>
      <w:tblPr>
        <w:tblStyle w:val="11"/>
        <w:tblW w:w="14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60"/>
        <w:gridCol w:w="4395"/>
        <w:gridCol w:w="780"/>
        <w:gridCol w:w="1913"/>
        <w:gridCol w:w="1920"/>
        <w:gridCol w:w="2932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39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人数</w:t>
            </w:r>
          </w:p>
        </w:tc>
        <w:tc>
          <w:tcPr>
            <w:tcW w:w="191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92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932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国土空间规划师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负责编写国土空间规划及其专项规划、详细规划，含全域土地综合整治规划、生态保护修复规划等。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2人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城乡规划、土地管理等相关专业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2932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有国土资源部门相关工作者优先。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山东省内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测绘工程师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负责测绘、不动产登记、数据库建设、三维建模等工作。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2人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地理信息、测绘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、计算机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等相关专业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2932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有国土资源部门相关工作者优先。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山东省内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规划设计工程师</w:t>
            </w:r>
          </w:p>
        </w:tc>
        <w:tc>
          <w:tcPr>
            <w:tcW w:w="439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负责土地整治、土地复垦、生态保护修复等业务可研及规划设计报告编制、实施方案、工程图设计、预算编制、设计变更、实施管理等工作。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人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水利工程、农田水利工程等相关专业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熟悉土地整治、土地复垦等业务流程;熟练运用office、Autocad、 Arcgis、mapgis等相关软件；能制定切实可行设计方案。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山东省内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工程造价师</w:t>
            </w:r>
          </w:p>
        </w:tc>
        <w:tc>
          <w:tcPr>
            <w:tcW w:w="439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负责审核初步设计概算，并提供相应的价格建议；负责材料设备价格的确认工作；负责对履约过程中的洽商变更、材料差价进行审核，并提供专业建议，依照合同处理索赔和进行反索赔；负责审核工程结算文件；负责准备用于工程结算的前期资料；负责编写项目工程竣工结算报告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1人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建筑工程、造价等相关专业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2932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持有造价师相关专业证书；独立性强，具有相关行业实践工作经验；熟悉运用各项预算、相关专业办公软件。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山东省内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39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91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9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要求</w:t>
            </w:r>
          </w:p>
        </w:tc>
        <w:tc>
          <w:tcPr>
            <w:tcW w:w="2932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农业运营师</w:t>
            </w:r>
          </w:p>
        </w:tc>
        <w:tc>
          <w:tcPr>
            <w:tcW w:w="439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val="en-US" w:eastAsia="zh-CN"/>
              </w:rPr>
              <w:t>负责农业项目的运营工作；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</w:rPr>
              <w:t>制定分解生产目标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</w:rPr>
              <w:t>生产运营全过程监督和安全生产防控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</w:rPr>
              <w:t>统筹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val="en-US" w:eastAsia="zh-CN"/>
              </w:rPr>
              <w:t>协调原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</w:rPr>
              <w:t>料供应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</w:rPr>
              <w:t>组织完成销售任务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val="en-US" w:eastAsia="zh-CN"/>
              </w:rPr>
              <w:t>达成销售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</w:rPr>
              <w:t>目标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eastAsia="zh-CN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1人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农业经济管理、种子科学与工程专业</w:t>
            </w:r>
          </w:p>
        </w:tc>
        <w:tc>
          <w:tcPr>
            <w:tcW w:w="19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全日制本科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2932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有农业项目运营经验者优先。</w:t>
            </w:r>
          </w:p>
        </w:tc>
        <w:tc>
          <w:tcPr>
            <w:tcW w:w="77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山东省内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法律风险防控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i w:val="0"/>
                <w:caps w:val="0"/>
                <w:color w:val="auto"/>
                <w:spacing w:val="15"/>
                <w:sz w:val="22"/>
                <w:szCs w:val="22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val="en-US" w:eastAsia="zh-CN"/>
              </w:rPr>
              <w:t>负责制定公司法务工作相关制度；审查相关合同协议；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</w:rPr>
              <w:t>公司重大合作的谈判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eastAsia="zh-CN"/>
              </w:rPr>
              <w:t>负责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val="en-US" w:eastAsia="zh-CN"/>
              </w:rPr>
              <w:t>公司对外重大投资单位法律尽调、合作方式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</w:rPr>
              <w:t>法律意见的出具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15"/>
                <w:sz w:val="22"/>
                <w:szCs w:val="22"/>
                <w:u w:val="none"/>
                <w:shd w:val="clear" w:fill="FFFFFF"/>
                <w:lang w:eastAsia="zh-CN"/>
              </w:rPr>
              <w:t>等。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1人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法律相关专业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本科专业必须为法律相关专业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全日制本科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2932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具有三年以上律师事务所工作经验；熟悉土地法、乡村振兴相关的法律法规及条例。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山东省内</w:t>
            </w:r>
          </w:p>
        </w:tc>
      </w:tr>
    </w:tbl>
    <w:p>
      <w:pPr>
        <w:wordWrap/>
        <w:jc w:val="both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spacing w:line="300" w:lineRule="exact"/>
        <w:jc w:val="both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100" w:right="1080" w:bottom="110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F70BC"/>
    <w:rsid w:val="05435D9A"/>
    <w:rsid w:val="063E262C"/>
    <w:rsid w:val="07936D68"/>
    <w:rsid w:val="0A2A420E"/>
    <w:rsid w:val="0A7A0531"/>
    <w:rsid w:val="0B51363B"/>
    <w:rsid w:val="0C921FC4"/>
    <w:rsid w:val="138D66FD"/>
    <w:rsid w:val="13ED3308"/>
    <w:rsid w:val="193E1003"/>
    <w:rsid w:val="1AA131CD"/>
    <w:rsid w:val="1B11745C"/>
    <w:rsid w:val="1B854948"/>
    <w:rsid w:val="21386994"/>
    <w:rsid w:val="21DC7C65"/>
    <w:rsid w:val="23D60267"/>
    <w:rsid w:val="28025D48"/>
    <w:rsid w:val="28F930D9"/>
    <w:rsid w:val="292C197F"/>
    <w:rsid w:val="2C4F3AED"/>
    <w:rsid w:val="2DA154E4"/>
    <w:rsid w:val="320A1DAE"/>
    <w:rsid w:val="33037A97"/>
    <w:rsid w:val="34270621"/>
    <w:rsid w:val="347C30AB"/>
    <w:rsid w:val="36354CCC"/>
    <w:rsid w:val="406A1F5E"/>
    <w:rsid w:val="454C1FC8"/>
    <w:rsid w:val="47F10772"/>
    <w:rsid w:val="48143B14"/>
    <w:rsid w:val="4A907E24"/>
    <w:rsid w:val="4A975FA0"/>
    <w:rsid w:val="4AB24912"/>
    <w:rsid w:val="4F387397"/>
    <w:rsid w:val="501B7B6A"/>
    <w:rsid w:val="55A30497"/>
    <w:rsid w:val="596403D0"/>
    <w:rsid w:val="5A9346BE"/>
    <w:rsid w:val="5E9E60EE"/>
    <w:rsid w:val="60C733B9"/>
    <w:rsid w:val="60F51FAD"/>
    <w:rsid w:val="66BB1635"/>
    <w:rsid w:val="6712014F"/>
    <w:rsid w:val="679B1F29"/>
    <w:rsid w:val="689F4432"/>
    <w:rsid w:val="6A8328EE"/>
    <w:rsid w:val="6B4240FB"/>
    <w:rsid w:val="6D873BD6"/>
    <w:rsid w:val="729A188F"/>
    <w:rsid w:val="76342D1C"/>
    <w:rsid w:val="778E4296"/>
    <w:rsid w:val="79FE2259"/>
    <w:rsid w:val="7AD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zwb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2020-07-21T23:17:00Z</dcterms:created>
  <dc:creator>Administrator</dc:creator>
  <cp:lastModifiedBy>lw</cp:lastModifiedBy>
  <cp:lastPrinted>2020-07-24T06:10:00Z</cp:lastPrinted>
  <dcterms:modified xsi:type="dcterms:W3CDTF">2020-07-24T07:31:22Z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